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72" w:line="276" w:lineRule="auto"/>
        <w:ind w:left="3081.6000000000004" w:right="2966.400000000001" w:firstLine="0"/>
        <w:jc w:val="center"/>
        <w:rPr>
          <w:rFonts w:ascii="Arial" w:cs="Arial" w:eastAsia="Arial" w:hAnsi="Arial"/>
          <w:b w:val="1"/>
          <w:i w:val="0"/>
          <w:smallCaps w:val="0"/>
          <w:strike w:val="0"/>
          <w:color w:val="f2f2f2"/>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f2f2f2"/>
          <w:sz w:val="31.920000076293945"/>
          <w:szCs w:val="31.920000076293945"/>
          <w:u w:val="none"/>
          <w:shd w:fill="auto" w:val="clear"/>
          <w:vertAlign w:val="baseline"/>
          <w:rtl w:val="0"/>
        </w:rPr>
        <w:t xml:space="preserve">C</w:t>
      </w:r>
      <w:r w:rsidDel="00000000" w:rsidR="00000000" w:rsidRPr="00000000">
        <w:rPr>
          <w:rFonts w:ascii="Arial" w:cs="Arial" w:eastAsia="Arial" w:hAnsi="Arial"/>
          <w:b w:val="1"/>
          <w:i w:val="0"/>
          <w:smallCaps w:val="0"/>
          <w:strike w:val="0"/>
          <w:color w:val="f2f2f2"/>
          <w:sz w:val="25.920000076293945"/>
          <w:szCs w:val="25.920000076293945"/>
          <w:u w:val="none"/>
          <w:shd w:fill="auto" w:val="clear"/>
          <w:vertAlign w:val="baseline"/>
          <w:rtl w:val="0"/>
        </w:rPr>
        <w:t xml:space="preserve">OMMISSION </w:t>
      </w:r>
      <w:r w:rsidDel="00000000" w:rsidR="00000000" w:rsidRPr="00000000">
        <w:rPr>
          <w:rFonts w:ascii="Arial" w:cs="Arial" w:eastAsia="Arial" w:hAnsi="Arial"/>
          <w:b w:val="1"/>
          <w:i w:val="0"/>
          <w:smallCaps w:val="0"/>
          <w:strike w:val="0"/>
          <w:color w:val="f2f2f2"/>
          <w:sz w:val="31.920000076293945"/>
          <w:szCs w:val="31.920000076293945"/>
          <w:u w:val="none"/>
          <w:shd w:fill="auto" w:val="clear"/>
          <w:vertAlign w:val="baseline"/>
          <w:rtl w:val="0"/>
        </w:rPr>
        <w:t xml:space="preserve">E</w:t>
      </w:r>
      <w:r w:rsidDel="00000000" w:rsidR="00000000" w:rsidRPr="00000000">
        <w:rPr>
          <w:rFonts w:ascii="Arial" w:cs="Arial" w:eastAsia="Arial" w:hAnsi="Arial"/>
          <w:b w:val="1"/>
          <w:i w:val="0"/>
          <w:smallCaps w:val="0"/>
          <w:strike w:val="0"/>
          <w:color w:val="f2f2f2"/>
          <w:sz w:val="25.920000076293945"/>
          <w:szCs w:val="25.920000076293945"/>
          <w:u w:val="none"/>
          <w:shd w:fill="auto" w:val="clear"/>
          <w:vertAlign w:val="baseline"/>
          <w:rtl w:val="0"/>
        </w:rPr>
        <w:t xml:space="preserve">VENEMENT </w:t>
      </w:r>
      <w:r w:rsidDel="00000000" w:rsidR="00000000" w:rsidRPr="00000000">
        <w:rPr>
          <w:rFonts w:ascii="Arial" w:cs="Arial" w:eastAsia="Arial" w:hAnsi="Arial"/>
          <w:b w:val="1"/>
          <w:i w:val="0"/>
          <w:smallCaps w:val="0"/>
          <w:strike w:val="0"/>
          <w:color w:val="f2f2f2"/>
          <w:sz w:val="31.920000076293945"/>
          <w:szCs w:val="31.920000076293945"/>
          <w:u w:val="none"/>
          <w:shd w:fill="auto" w:val="clear"/>
          <w:vertAlign w:val="baseline"/>
          <w:rtl w:val="0"/>
        </w:rPr>
        <w:t xml:space="preserve">L</w:t>
      </w:r>
      <w:r w:rsidDel="00000000" w:rsidR="00000000" w:rsidRPr="00000000">
        <w:rPr>
          <w:rFonts w:ascii="Arial" w:cs="Arial" w:eastAsia="Arial" w:hAnsi="Arial"/>
          <w:b w:val="1"/>
          <w:i w:val="0"/>
          <w:smallCaps w:val="0"/>
          <w:strike w:val="0"/>
          <w:color w:val="f2f2f2"/>
          <w:sz w:val="25.920000076293945"/>
          <w:szCs w:val="25.920000076293945"/>
          <w:u w:val="none"/>
          <w:shd w:fill="auto" w:val="clear"/>
          <w:vertAlign w:val="baseline"/>
          <w:rtl w:val="0"/>
        </w:rPr>
        <w:t xml:space="preserve">UNDI </w:t>
      </w:r>
      <w:r w:rsidDel="00000000" w:rsidR="00000000" w:rsidRPr="00000000">
        <w:rPr>
          <w:rFonts w:ascii="Arial" w:cs="Arial" w:eastAsia="Arial" w:hAnsi="Arial"/>
          <w:b w:val="1"/>
          <w:i w:val="0"/>
          <w:smallCaps w:val="0"/>
          <w:strike w:val="0"/>
          <w:color w:val="f2f2f2"/>
          <w:sz w:val="31.920000076293945"/>
          <w:szCs w:val="31.920000076293945"/>
          <w:u w:val="none"/>
          <w:shd w:fill="auto" w:val="clear"/>
          <w:vertAlign w:val="baseline"/>
          <w:rtl w:val="0"/>
        </w:rPr>
        <w:t xml:space="preserve">14 </w:t>
      </w:r>
      <w:r w:rsidDel="00000000" w:rsidR="00000000" w:rsidRPr="00000000">
        <w:rPr>
          <w:rFonts w:ascii="Arial" w:cs="Arial" w:eastAsia="Arial" w:hAnsi="Arial"/>
          <w:b w:val="1"/>
          <w:i w:val="0"/>
          <w:smallCaps w:val="0"/>
          <w:strike w:val="0"/>
          <w:color w:val="f2f2f2"/>
          <w:sz w:val="25.920000076293945"/>
          <w:szCs w:val="25.920000076293945"/>
          <w:u w:val="none"/>
          <w:shd w:fill="auto" w:val="clear"/>
          <w:vertAlign w:val="baseline"/>
          <w:rtl w:val="0"/>
        </w:rPr>
        <w:t xml:space="preserve">JANVIER </w:t>
      </w:r>
      <w:r w:rsidDel="00000000" w:rsidR="00000000" w:rsidRPr="00000000">
        <w:rPr>
          <w:rFonts w:ascii="Arial" w:cs="Arial" w:eastAsia="Arial" w:hAnsi="Arial"/>
          <w:b w:val="1"/>
          <w:i w:val="0"/>
          <w:smallCaps w:val="0"/>
          <w:strike w:val="0"/>
          <w:color w:val="f2f2f2"/>
          <w:sz w:val="31.920000076293945"/>
          <w:szCs w:val="31.920000076293945"/>
          <w:u w:val="none"/>
          <w:shd w:fill="auto" w:val="clear"/>
          <w:vertAlign w:val="baseline"/>
          <w:rtl w:val="0"/>
        </w:rPr>
        <w:t xml:space="preserve">2019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513.6" w:right="236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04040"/>
          <w:sz w:val="22.079999923706055"/>
          <w:szCs w:val="22.079999923706055"/>
          <w:u w:val="none"/>
          <w:shd w:fill="auto" w:val="clear"/>
          <w:vertAlign w:val="baseline"/>
          <w:rtl w:val="0"/>
        </w:rPr>
        <w:t xml:space="preserve">OBJET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Compte-rendu de la Commission Evènement du 14 janvier 2019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53.6" w:line="276" w:lineRule="auto"/>
        <w:ind w:left="-513.6" w:right="-398.399999999999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404040"/>
          <w:sz w:val="22.079999923706055"/>
          <w:szCs w:val="22.079999923706055"/>
          <w:u w:val="none"/>
          <w:shd w:fill="auto" w:val="clear"/>
          <w:vertAlign w:val="baseline"/>
          <w:rtl w:val="0"/>
        </w:rPr>
        <w:t xml:space="preserve">PRESENTS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 Barnouin - N Baucher - E Canivenq – G Chatillon – V Clais –F Desmaris – C Duz – A Fromangé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513.6" w:right="1987.2000000000014" w:firstLine="2092.7999999999997"/>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 Lelièvre – H Pock - V Ruiz – H Viannay – C. Prost – C Dominguez </w:t>
      </w:r>
      <w:r w:rsidDel="00000000" w:rsidR="00000000" w:rsidRPr="00000000">
        <w:rPr>
          <w:rFonts w:ascii="Arial" w:cs="Arial" w:eastAsia="Arial" w:hAnsi="Arial"/>
          <w:b w:val="1"/>
          <w:i w:val="0"/>
          <w:smallCaps w:val="0"/>
          <w:strike w:val="0"/>
          <w:color w:val="404040"/>
          <w:sz w:val="22.079999923706055"/>
          <w:szCs w:val="22.079999923706055"/>
          <w:u w:val="none"/>
          <w:shd w:fill="auto" w:val="clear"/>
          <w:vertAlign w:val="baseline"/>
          <w:rtl w:val="0"/>
        </w:rPr>
        <w:t xml:space="preserve">EXCUSES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 Nicolle – Ph Gamard – F Escapoulade – L Rivera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65.6" w:line="276" w:lineRule="auto"/>
        <w:ind w:left="-518.4000000000001" w:right="4833.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Ordre du jour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Bilan des animations 2018 Présentation des orientations stratégiques 2019 Quelles animations en 2019 ? Quel support de communication et quelle diffusion ?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36.8" w:line="276" w:lineRule="auto"/>
        <w:ind w:left="-518.4000000000001" w:right="-585.599999999999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Claire Prost introduit la réunion en présentant ses vœux pour l’année 2019. En 2018, des enquêtes de satisfaction et de connaissance client ont démontré que, la principale clientèle de Provence Occitane est la FAMILLE (avec enfants de 9 à 13 ans) et les principaux centres d’intérêt sont l’ART DE VIVRE, la NATURE et le PATRIMOINE.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41.59999999999997" w:line="276" w:lineRule="auto"/>
        <w:ind w:left="-585.6"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Bilan des animations 2018 et perspectives 2019 </w:t>
      </w: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Bilan des visites guidées 2018 (cf. la vignette 2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Ces visites se sont bien déroulées avec une belle fréquentation.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1 387 visiteurs / Coût des visites guidées : 6 745 € / Recettes : 2 098,25 €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Comme chaque année une personne de l’Office de Tourisme a accueilli les visiteurs dans toutes les communes et en a profité pour présenter les animations à venir. La commission événements avait souhaité instaurer une participation au chapeau pour les Histoires de Clochers et une participation forfaitaire de 8 € par famille et 3 € en individuel pour les Visites Insolites. La participation au chapeau a été compliquée, même avec des explications, les visiteurs ont eu du mal à comprendre qui est le destinataire des sommes perçues (l’agglomération, l’Office de Tourisme, les guides, ...)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40.79999999999995" w:line="276" w:lineRule="auto"/>
        <w:ind w:left="-585.6"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Perspectives 2019 (cf. vignettes 5 et 6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S’adapter à la cible familiale, valoriser terroir et savoir-faire, créer du lien avec les acteurs locaux pour dynamiser l’activité économique. Propositions :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120"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 nouvelles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Histoires de Clochers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une approche différente de la visite classique d’une commune. La porte d’entrée sera la mise en valeur d’un savoir-faire, la personnalité de la commune à travers ses habitants et artisans, artistes, producteurs, son patrimoine..., - Des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Visites Insolites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avec l’intervention de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guides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conférencières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et d’artistes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sur des thématiques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480" w:right="-455.999999999999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variées. M. Chatillon propose de réfléchir à une visite du vieux cimetière de l’an 1 000 à Goudargues. Proposition de privilégier des thématiques adaptées aux familles (ex : Astérix sur le Camp de César).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758.4000000000001" w:line="276" w:lineRule="auto"/>
        <w:ind w:left="9984" w:right="-1041.599999999998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sorties Nature et Patrimoine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des balades nature et visites de sites emblématiques, à la rencontre de l’Histoire et lecture de paysage (avec nos partenaires : SGGA, ONF, guides de randonnées diplômés, associations de randonnées et de patrimoine ...), Renforcer l’accueil dans les communes lors des visites :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Prévoir un discours d’accueil d’un élu ou d’un habitant pour présenter les artisans, artistes... que les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visiteurs vont rencontrer au cours de la visite (les locaux doivent jouer leur rôle d’ambassadeur) - Identification de tous les acteurs, la commune d’accueil, l’Office de Tourisme, la guide, ... Susciter encore plus l’envie de suivre ces visites :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Proposer des animations en direction des ados (avec un picto d’identification) avec une accroche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Aventure » (ex : géocaching, canoë, ateliers, des documents adaptés...) - Etre plus actif sur les réseaux sociaux et sur le site pour donner l’envie de participer (courtes vidéos)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215868"/>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Bilan Forêt’ Créative 2018 (cf. la vignette 3 du Power Point)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Evolutions du festival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en 2017 et 2018 1 semaine au lieu de 2 en 2017 et 2018 8 ateliers (2/j) au lieu de 10 à 11(1/j) en 2018 nouveaux tarifs en 2018 nouvelle date (juillet au lieu d'août)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Comparatif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Spectacles gratuits ateliers 2€ / personne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Nouveaux tarifs *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2016 2017 2018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Spectacle d'ouverture 213 196 144 Nombre d'ateliers 10 8 8 Ateliers 241 233 208 Spectacle de clôture 237 184 106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Total 691 613 458 Dépenses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14 690 12 342 8 538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Recettes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382 466 1 075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 / famille – 5 € / individuel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C’est une belle animation, dans la cible Famille, mais trop peu de fréquentation et trop peu de touristes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Perspectives 2019 (cf. vignette 8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 nouveau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Forêt’ Créative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une nouvelle formule, toujours sur la même dynamique famille (faire des activités ensemble) sur la forêt de Valbonne et/ou autres sites arborés dans la mesure du possible en proposant :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Une journée par semaine sur juillet et août - soit un festival étalé sur 2 mois (entre le 6/07 et le 31/08) - 4 thèmes présentés une fois en juillet et une fois en août : Aventure – Ateliers créatifs – Conte – Nature - Proposer un souvenir de cette journée en forêt comme un diplôme, une feuille de jeu tamponnée, les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réalisations dans les ateliers.... Une réorientation du budget alloué en abandonnant la scénographie et signalétique pour de la programmation. Cela reste encore compliqué de proposer un budget identique. (8 journées au lieu de 5)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Importance de programmer des ateliers pour les petits et pour les plus grands - Faire participer les artisans locaux sur la journée ateliers créatifs (récupérer le fichier auprès de la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CMA)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969.6000000000001" w:line="276" w:lineRule="auto"/>
        <w:ind w:left="-585.6"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Bilan Journées Européennes du Patrimoine 2018 (cf. la vignette 3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 point d’accueil central à l’Espace Rabelais et une animation de lancement le vendredi soir (visite insolite de la Chartreuse de Valbonne en 2018). </w:t>
      </w: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Perspectives 2019 (cf. vignette 9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Reconduire la formule d’accueil sur l’Espace Rabelais et programmer une visite insolite le vendredi soir pour lancer les festivités du week-end.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36.8" w:line="276" w:lineRule="auto"/>
        <w:ind w:left="-585.6" w:right="-710.3999999999996" w:firstLine="0"/>
        <w:jc w:val="left"/>
        <w:rPr>
          <w:rFonts w:ascii="Arial" w:cs="Arial" w:eastAsia="Arial" w:hAnsi="Arial"/>
          <w:b w:val="0"/>
          <w:i w:val="0"/>
          <w:smallCaps w:val="0"/>
          <w:strike w:val="0"/>
          <w:color w:val="222222"/>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De nouvelles actions en 2019 </w:t>
      </w: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Parcours en autonomie (cf. la vignette 9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création de 7 fiches ludiques de visites à faire en famille et en autonomie toute l’année.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Sites pour 2019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Les 3 PBVF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Aiguèze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(parcours existant),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Montclus, La Roque sur Cèze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(parcours existant),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Vénéjan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(parcours existant le Souffle des Mots – nouvelle Petite Cité de Caractère)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Pont-Saint-Esprit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(circuit de découverte dans le centre), </w:t>
      </w:r>
      <w:r w:rsidDel="00000000" w:rsidR="00000000" w:rsidRPr="00000000">
        <w:rPr>
          <w:rFonts w:ascii="Arial" w:cs="Arial" w:eastAsia="Arial" w:hAnsi="Arial"/>
          <w:b w:val="1"/>
          <w:i w:val="0"/>
          <w:smallCaps w:val="0"/>
          <w:strike w:val="0"/>
          <w:color w:val="222222"/>
          <w:sz w:val="22.079999923706055"/>
          <w:szCs w:val="22.079999923706055"/>
          <w:u w:val="none"/>
          <w:shd w:fill="auto" w:val="clear"/>
          <w:vertAlign w:val="baseline"/>
          <w:rtl w:val="0"/>
        </w:rPr>
        <w:t xml:space="preserve">Tavel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(village vigneron), la </w:t>
      </w:r>
      <w:r w:rsidDel="00000000" w:rsidR="00000000" w:rsidRPr="00000000">
        <w:rPr>
          <w:rFonts w:ascii="Arial" w:cs="Arial" w:eastAsia="Arial" w:hAnsi="Arial"/>
          <w:b w:val="1"/>
          <w:i w:val="0"/>
          <w:smallCaps w:val="0"/>
          <w:strike w:val="0"/>
          <w:color w:val="222222"/>
          <w:sz w:val="22.079999923706055"/>
          <w:szCs w:val="22.079999923706055"/>
          <w:u w:val="none"/>
          <w:shd w:fill="auto" w:val="clear"/>
          <w:vertAlign w:val="baseline"/>
          <w:rtl w:val="0"/>
        </w:rPr>
        <w:t xml:space="preserve">Chartreuse de Valbonne </w:t>
      </w:r>
      <w:r w:rsidDel="00000000" w:rsidR="00000000" w:rsidRPr="00000000">
        <w:rPr>
          <w:rFonts w:ascii="Arial" w:cs="Arial" w:eastAsia="Arial" w:hAnsi="Arial"/>
          <w:b w:val="0"/>
          <w:i w:val="0"/>
          <w:smallCaps w:val="0"/>
          <w:strike w:val="0"/>
          <w:color w:val="222222"/>
          <w:sz w:val="22.079999923706055"/>
          <w:szCs w:val="22.079999923706055"/>
          <w:u w:val="none"/>
          <w:shd w:fill="auto" w:val="clear"/>
          <w:vertAlign w:val="baseline"/>
          <w:rtl w:val="0"/>
        </w:rPr>
        <w:t xml:space="preserve">pour redynamiser le sentier d’interprétation du Vallon des Salamandres.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36.8" w:line="276" w:lineRule="auto"/>
        <w:ind w:left="-585.6"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Les vacances de Pâques et de Toussaint (cf. la vignette 10 du Power Point)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Dans le cadre de la mise en réseau et de l’élargissement des ailes de saison, il est question de renforcer nos liens avec nos partenaires ardéchois et de proposer des sorties sur les vacances de Pâques et Toussaint. Un programme d’animations « nature » autour des Gorges de l’Ardèche est en cours de finalisation (avec le Syndicat de Gestion des Gorges de l’Ardèche).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41.59999999999997" w:line="276" w:lineRule="auto"/>
        <w:ind w:left="-585.6" w:right="3340.8" w:firstLine="0"/>
        <w:jc w:val="left"/>
        <w:rPr>
          <w:rFonts w:ascii="Arial" w:cs="Arial" w:eastAsia="Arial" w:hAnsi="Arial"/>
          <w:b w:val="1"/>
          <w:i w:val="0"/>
          <w:smallCaps w:val="0"/>
          <w:strike w:val="0"/>
          <w:color w:val="0070c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Propositions de tarifs 2019 en concertation avec la commission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41.59999999999997" w:line="276" w:lineRule="auto"/>
        <w:ind w:left="-585.6" w:right="3340.8"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215868"/>
          <w:sz w:val="22.079999923706055"/>
          <w:szCs w:val="22.079999923706055"/>
          <w:u w:val="none"/>
          <w:shd w:fill="auto" w:val="clear"/>
          <w:vertAlign w:val="baseline"/>
          <w:rtl w:val="0"/>
        </w:rPr>
        <w:t xml:space="preserve">Visites guidées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Pour le Histoires de Clochers et Visites Insolites :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585.6" w:right="409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- 10 € /famille (1 ou 2 adultes et leurs enfants mineurs) - 5 €/individuel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585.6" w:right="4094.400000000000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Forêt’ Créative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pour un accès à la journée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585.6" w:right="6230.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- 10 €/individuel - 20 €/famille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585.6" w:right="6230.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Pour les sorties Nature :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- 10 € /adulte - 5 €/enfants (à partir de 6 ans) - 30 €/famille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34.39999999999998" w:right="2203.200000000000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Afin de s’adapter aux tarifs proposés par les Offices de Tourisme Ardéchois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41.59999999999997" w:line="276" w:lineRule="auto"/>
        <w:ind w:left="-585.6" w:right="3705.600000000000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Les supports de communication 2019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Utilisation du site et des réseaux sociaux (Facebook, Instagram)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05.60000000000001" w:line="276" w:lineRule="auto"/>
        <w:ind w:left="-225.60000000000002"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Proposer des « teasers » des visites et animations proposées, - Faire des zooms sur des évènements, des lieux, des activités, des personnes, ... - Ecrire des vrais textes d’accroche, mieux vendre notre territoire (marketing) - Proposer des jeux concours - Recensement des animations hebdomadaires à télécharger et imprimer (sous forme d’affiche) et envoi par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34.39999999999998" w:right="6499.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mail à tous les prestataires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91.2" w:line="276" w:lineRule="auto"/>
        <w:ind w:left="9984" w:right="-1041.599999999998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3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065.6" w:line="276" w:lineRule="auto"/>
        <w:ind w:left="-585.6" w:right="6897.6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L’agenda des manifestations :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10.39999999999999" w:line="276" w:lineRule="auto"/>
        <w:ind w:left="-225.60000000000002" w:right="-710.39999999999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Outil à conserver en version papier et Web (téléchargeable et imprimable) - Mettre en avant sur le site internet www.provenceoccitane.com - Réserver une page pour la carte du territoire - Elargir la programmation aux évènements pertinents pour l’attractivité de la destination (ex : l’agenda de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34.39999999999998" w:right="4449.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Cornillon, le Festival de poésie de Goudargues, ...)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1985.599999999999" w:line="276" w:lineRule="auto"/>
        <w:ind w:left="9984" w:right="-1041.5999999999985" w:firstLine="0"/>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4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